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C1" w:rsidRPr="009708C1" w:rsidRDefault="009708C1" w:rsidP="009708C1">
      <w:pPr>
        <w:tabs>
          <w:tab w:val="left" w:pos="1215"/>
          <w:tab w:val="center" w:pos="4153"/>
        </w:tabs>
        <w:spacing w:line="360" w:lineRule="auto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生态环境</w:t>
      </w:r>
      <w:r w:rsidRPr="009708C1">
        <w:rPr>
          <w:rFonts w:ascii="黑体" w:eastAsia="黑体" w:hAnsi="黑体" w:cs="黑体" w:hint="eastAsia"/>
          <w:b/>
          <w:bCs/>
          <w:sz w:val="36"/>
          <w:szCs w:val="36"/>
        </w:rPr>
        <w:t>学院</w:t>
      </w:r>
    </w:p>
    <w:p w:rsidR="009708C1" w:rsidRDefault="009708C1" w:rsidP="009708C1">
      <w:pPr>
        <w:tabs>
          <w:tab w:val="left" w:pos="1215"/>
          <w:tab w:val="center" w:pos="4153"/>
        </w:tabs>
        <w:spacing w:line="360" w:lineRule="auto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 w:rsidRPr="009708C1">
        <w:rPr>
          <w:rFonts w:ascii="黑体" w:eastAsia="黑体" w:hAnsi="黑体" w:cs="黑体" w:hint="eastAsia"/>
          <w:b/>
          <w:bCs/>
          <w:sz w:val="36"/>
          <w:szCs w:val="36"/>
        </w:rPr>
        <w:t>关于举办第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一</w:t>
      </w:r>
      <w:r w:rsidRPr="009708C1">
        <w:rPr>
          <w:rFonts w:ascii="黑体" w:eastAsia="黑体" w:hAnsi="黑体" w:cs="黑体" w:hint="eastAsia"/>
          <w:b/>
          <w:bCs/>
          <w:sz w:val="36"/>
          <w:szCs w:val="36"/>
        </w:rPr>
        <w:t>届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“化学实验技术”大赛</w:t>
      </w:r>
      <w:r w:rsidRPr="009708C1">
        <w:rPr>
          <w:rFonts w:ascii="黑体" w:eastAsia="黑体" w:hAnsi="黑体" w:cs="黑体" w:hint="eastAsia"/>
          <w:b/>
          <w:bCs/>
          <w:sz w:val="36"/>
          <w:szCs w:val="36"/>
        </w:rPr>
        <w:t>的通知</w:t>
      </w:r>
    </w:p>
    <w:p w:rsidR="00442645" w:rsidRDefault="009708C1">
      <w:pPr>
        <w:pStyle w:val="a9"/>
        <w:spacing w:line="600" w:lineRule="exact"/>
        <w:ind w:firstLineChars="0" w:firstLine="0"/>
        <w:jc w:val="left"/>
        <w:rPr>
          <w:rFonts w:ascii="华文仿宋" w:eastAsia="华文仿宋" w:hAnsi="华文仿宋" w:cs="华文仿宋"/>
          <w:b/>
          <w:bCs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kern w:val="0"/>
          <w:sz w:val="28"/>
          <w:szCs w:val="28"/>
        </w:rPr>
        <w:t>生态环境学院全体师生：</w:t>
      </w:r>
    </w:p>
    <w:p w:rsidR="00442645" w:rsidRDefault="00365ABE">
      <w:pPr>
        <w:widowControl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color w:val="000000" w:themeColor="text1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 w:themeColor="text1"/>
          <w:kern w:val="0"/>
          <w:sz w:val="28"/>
          <w:szCs w:val="28"/>
        </w:rPr>
        <w:t>为贯彻学校培养技术技能型人才的要求，促进职业教育高质量发展为指导思想，营造崇尚技能氛围，实现课程内容与职业标准对接，培养学生的工匠精神，提升学生化学实验技能能力，培养学生严谨的学习态度、细致的工作作风，清洁整齐的良好工作习惯。为调动我院同学对化学知识和化学实验的学习兴趣，促进学风建设，提高广大学生的实操能力，激发理论应用于实际的意识。经过研究，决定开展“</w:t>
      </w:r>
      <w:r>
        <w:rPr>
          <w:rFonts w:ascii="华文仿宋" w:eastAsia="华文仿宋" w:hAnsi="华文仿宋" w:cs="华文仿宋" w:hint="eastAsia"/>
          <w:color w:val="000000" w:themeColor="text1"/>
          <w:sz w:val="28"/>
          <w:szCs w:val="28"/>
        </w:rPr>
        <w:t>感知实验魅力，体悟实践精彩”</w:t>
      </w:r>
      <w:r>
        <w:rPr>
          <w:rFonts w:ascii="华文仿宋" w:eastAsia="华文仿宋" w:hAnsi="华文仿宋" w:cs="华文仿宋" w:hint="eastAsia"/>
          <w:color w:val="000000" w:themeColor="text1"/>
          <w:kern w:val="0"/>
          <w:sz w:val="28"/>
          <w:szCs w:val="28"/>
        </w:rPr>
        <w:t>实验室技能大赛活动。</w:t>
      </w:r>
    </w:p>
    <w:p w:rsidR="00442645" w:rsidRDefault="009708C1">
      <w:pPr>
        <w:pStyle w:val="a9"/>
        <w:spacing w:line="600" w:lineRule="exact"/>
        <w:ind w:firstLineChars="0" w:firstLine="0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一</w:t>
      </w:r>
      <w:r w:rsidR="00365ABE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、活动主题</w:t>
      </w:r>
    </w:p>
    <w:p w:rsidR="00442645" w:rsidRDefault="00365ABE">
      <w:pPr>
        <w:pStyle w:val="a9"/>
        <w:spacing w:line="600" w:lineRule="exact"/>
        <w:ind w:firstLine="560"/>
        <w:rPr>
          <w:rFonts w:ascii="华文仿宋" w:eastAsia="华文仿宋" w:hAnsi="华文仿宋" w:cs="华文仿宋"/>
          <w:color w:val="000000" w:themeColor="text1"/>
          <w:sz w:val="24"/>
          <w:szCs w:val="30"/>
        </w:rPr>
      </w:pPr>
      <w:r>
        <w:rPr>
          <w:rFonts w:ascii="华文仿宋" w:eastAsia="华文仿宋" w:hAnsi="华文仿宋" w:cs="华文仿宋" w:hint="eastAsia"/>
          <w:color w:val="000000" w:themeColor="text1"/>
          <w:sz w:val="28"/>
          <w:szCs w:val="28"/>
        </w:rPr>
        <w:t>感知实验魅力，体悟实践精彩</w:t>
      </w:r>
    </w:p>
    <w:p w:rsidR="00442645" w:rsidRDefault="009708C1">
      <w:pPr>
        <w:pStyle w:val="a9"/>
        <w:spacing w:line="600" w:lineRule="exact"/>
        <w:ind w:firstLineChars="0" w:firstLine="0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二</w:t>
      </w:r>
      <w:r w:rsidR="00365ABE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、活动组织</w:t>
      </w:r>
    </w:p>
    <w:p w:rsidR="00442645" w:rsidRDefault="00365ABE">
      <w:pPr>
        <w:pStyle w:val="a9"/>
        <w:spacing w:line="600" w:lineRule="exact"/>
        <w:ind w:firstLine="56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主办单位：生态环境学院</w:t>
      </w:r>
      <w:r w:rsidR="00410777">
        <w:rPr>
          <w:rFonts w:ascii="华文仿宋" w:eastAsia="华文仿宋" w:hAnsi="华文仿宋" w:cs="华文仿宋" w:hint="eastAsia"/>
          <w:sz w:val="28"/>
          <w:szCs w:val="28"/>
        </w:rPr>
        <w:t xml:space="preserve">  平川化工有限公司</w:t>
      </w:r>
    </w:p>
    <w:p w:rsidR="00442645" w:rsidRDefault="00365ABE">
      <w:pPr>
        <w:pStyle w:val="a9"/>
        <w:spacing w:line="600" w:lineRule="exact"/>
        <w:ind w:firstLine="560"/>
        <w:rPr>
          <w:rFonts w:ascii="华文仿宋" w:eastAsia="华文仿宋" w:hAnsi="华文仿宋" w:cs="华文仿宋"/>
          <w:sz w:val="24"/>
          <w:szCs w:val="30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承办单位：生态环境学院</w:t>
      </w:r>
    </w:p>
    <w:p w:rsidR="00442645" w:rsidRDefault="009708C1">
      <w:pPr>
        <w:pStyle w:val="a9"/>
        <w:spacing w:line="600" w:lineRule="exact"/>
        <w:ind w:firstLineChars="0" w:firstLine="0"/>
        <w:rPr>
          <w:rFonts w:ascii="华文仿宋" w:eastAsia="华文仿宋" w:hAnsi="华文仿宋" w:cs="华文仿宋"/>
          <w:b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三</w:t>
      </w:r>
      <w:r w:rsidR="00365ABE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、活动对象</w:t>
      </w:r>
    </w:p>
    <w:p w:rsidR="00442645" w:rsidRDefault="00365ABE">
      <w:pPr>
        <w:pStyle w:val="a9"/>
        <w:spacing w:line="600" w:lineRule="exact"/>
        <w:ind w:firstLine="560"/>
        <w:rPr>
          <w:rFonts w:ascii="华文仿宋" w:eastAsia="华文仿宋" w:hAnsi="华文仿宋" w:cs="华文仿宋"/>
          <w:sz w:val="24"/>
          <w:szCs w:val="30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生态环境学院  2021级学生</w:t>
      </w:r>
    </w:p>
    <w:p w:rsidR="00442645" w:rsidRDefault="009708C1">
      <w:pPr>
        <w:pStyle w:val="a9"/>
        <w:spacing w:line="600" w:lineRule="exact"/>
        <w:ind w:firstLineChars="0" w:firstLine="0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四</w:t>
      </w:r>
      <w:r w:rsidR="00365ABE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、活动时间</w:t>
      </w:r>
    </w:p>
    <w:p w:rsidR="00442645" w:rsidRDefault="00365ABE">
      <w:pPr>
        <w:pStyle w:val="a9"/>
        <w:spacing w:line="600" w:lineRule="exact"/>
        <w:ind w:firstLine="560"/>
        <w:rPr>
          <w:rFonts w:ascii="华文仿宋" w:eastAsia="华文仿宋" w:hAnsi="华文仿宋" w:cs="华文仿宋"/>
          <w:color w:val="000000" w:themeColor="text1"/>
          <w:sz w:val="24"/>
          <w:szCs w:val="30"/>
        </w:rPr>
      </w:pPr>
      <w:r>
        <w:rPr>
          <w:rFonts w:ascii="华文仿宋" w:eastAsia="华文仿宋" w:hAnsi="华文仿宋" w:cs="华文仿宋" w:hint="eastAsia"/>
          <w:color w:val="000000" w:themeColor="text1"/>
          <w:sz w:val="28"/>
          <w:szCs w:val="28"/>
        </w:rPr>
        <w:t>2021年12月11日  8:30--19:30</w:t>
      </w:r>
    </w:p>
    <w:p w:rsidR="00442645" w:rsidRDefault="009708C1">
      <w:pPr>
        <w:pStyle w:val="a9"/>
        <w:spacing w:line="600" w:lineRule="exact"/>
        <w:ind w:firstLineChars="0" w:firstLine="0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五</w:t>
      </w:r>
      <w:r w:rsidR="00365ABE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、活动地点</w:t>
      </w:r>
    </w:p>
    <w:p w:rsidR="00442645" w:rsidRDefault="00365ABE">
      <w:pPr>
        <w:pStyle w:val="a9"/>
        <w:spacing w:line="600" w:lineRule="exact"/>
        <w:ind w:firstLine="560"/>
        <w:rPr>
          <w:rFonts w:ascii="华文仿宋" w:eastAsia="华文仿宋" w:hAnsi="华文仿宋" w:cs="华文仿宋"/>
          <w:color w:val="000000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sz w:val="28"/>
          <w:szCs w:val="28"/>
        </w:rPr>
        <w:t>J101、J102、S108、S111、S206（J104、S207备用）</w:t>
      </w:r>
    </w:p>
    <w:p w:rsidR="00442645" w:rsidRDefault="009708C1">
      <w:pPr>
        <w:pStyle w:val="a9"/>
        <w:spacing w:line="600" w:lineRule="exact"/>
        <w:ind w:firstLineChars="0" w:firstLine="0"/>
        <w:rPr>
          <w:rFonts w:ascii="华文仿宋" w:eastAsia="华文仿宋" w:hAnsi="华文仿宋" w:cs="华文仿宋"/>
          <w:kern w:val="0"/>
          <w:sz w:val="24"/>
          <w:lang w:bidi="ar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六</w:t>
      </w:r>
      <w:r w:rsidR="00365ABE">
        <w:rPr>
          <w:rFonts w:ascii="华文仿宋" w:eastAsia="华文仿宋" w:hAnsi="华文仿宋" w:cs="华文仿宋" w:hint="eastAsia"/>
          <w:b/>
          <w:bCs/>
          <w:sz w:val="28"/>
          <w:szCs w:val="28"/>
        </w:rPr>
        <w:t xml:space="preserve">、竞赛命题要求 </w:t>
      </w:r>
      <w:r w:rsidR="00365ABE">
        <w:rPr>
          <w:rFonts w:ascii="华文仿宋" w:eastAsia="华文仿宋" w:hAnsi="华文仿宋" w:cs="华文仿宋" w:hint="eastAsia"/>
          <w:b/>
          <w:bCs/>
          <w:sz w:val="30"/>
          <w:szCs w:val="30"/>
        </w:rPr>
        <w:t xml:space="preserve">                                                                   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lastRenderedPageBreak/>
        <w:t>本次化学实验技术竞赛为个人赛，采用理论知识竞赛和技能操作竞赛相结合的方式进行。</w:t>
      </w:r>
    </w:p>
    <w:p w:rsidR="00442645" w:rsidRDefault="00365ABE" w:rsidP="00410777">
      <w:pPr>
        <w:adjustRightInd w:val="0"/>
        <w:snapToGrid w:val="0"/>
        <w:spacing w:line="600" w:lineRule="exact"/>
        <w:ind w:firstLineChars="200" w:firstLine="561"/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（一）理论知识竞赛内容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理论知识竞赛考核满分100分。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1.理论知识竞赛以闭卷笔答的方式进行。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2.理论知识竞赛的笔答命题参考范围主要依据《化学检验工》国家职业标准和《国家职业技能鉴定化工行业题库选编 化学检验工》（中级工、高级工）确定。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3.理论知识竞赛题型结构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单选题（30%）、多选题（20%）、判断题（30%）、计算题（20%）。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4.理论知识竞赛笔答考核题目主要是对职业道德、实验室安全、分析数据的处理和分析过程中异常问题处理，以纸质试卷闭卷笔答的方式进行。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5.主要参考资料：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①《化学检验工》国家职业标准；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②《中华人民共和国环境保护法》、《中华人民共和国安全生产法》等有关国家标准和法规性文件；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③《国家职业技能鉴定化工行业题库试题选编 化学检验工》中级工、高级工（化学工业职业技能鉴定指导中心编）；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④化验员读本（上）（下） 刘珍主编 化学工业出版社(ISBN 978-7-5025-4932-9、ISBN 978-7-5025-4977-0)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⑤有关化学分析、仪器分析基础知识的参考书；</w:t>
      </w:r>
      <w:r>
        <w:rPr>
          <w:rFonts w:ascii="华文仿宋" w:eastAsia="华文仿宋" w:hAnsi="华文仿宋" w:cs="华文仿宋" w:hint="eastAsia"/>
          <w:sz w:val="28"/>
          <w:szCs w:val="28"/>
        </w:rPr>
        <w:tab/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⑥GB/T 601  化学试剂  标准滴定溶液的制备；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GB/T 602  化学试剂  杂质测定用标准试剂的制备；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GB/T 603  化学试剂  试验方法中所用制剂和制品的制备;</w:t>
      </w:r>
    </w:p>
    <w:p w:rsidR="00442645" w:rsidRDefault="00365ABE" w:rsidP="00410777">
      <w:pPr>
        <w:adjustRightInd w:val="0"/>
        <w:snapToGrid w:val="0"/>
        <w:spacing w:line="600" w:lineRule="exact"/>
        <w:ind w:firstLineChars="200" w:firstLine="561"/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（二）技能操作竞赛内容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1.考核内容：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碳酸钠标准溶液的配制与标定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详见附件1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2.考核时间：4小时</w:t>
      </w:r>
    </w:p>
    <w:p w:rsidR="00442645" w:rsidRDefault="009708C1">
      <w:pPr>
        <w:pStyle w:val="a9"/>
        <w:spacing w:line="600" w:lineRule="exact"/>
        <w:ind w:firstLineChars="0" w:firstLine="0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七</w:t>
      </w:r>
      <w:r w:rsidR="00365ABE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、竞赛评判方法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（一）竞赛成绩评判方式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评判项包括：理论知识竞赛试卷、技能操作竞赛评分表和试卷。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（二） 竞赛成绩评估标准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理论知识竞赛试卷满分100分，（A）。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技能操作竞赛试卷满分100分，（B）。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（三）技能操作竞赛成绩评判方式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1.评判流程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实作过程中现场裁判进行现场操作评分并计时，现场完成后进行数据计分，并将现场操作得分和数据得分汇总。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2.评判方法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现场裁判对现场操作进行评分，数据裁判对数据准确度和精密度进行评分。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（四）总成绩计算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个人总成绩（Gi）计算：Gi =Ai×30%＋Bi×70%；（i为选手）</w:t>
      </w:r>
    </w:p>
    <w:p w:rsidR="00442645" w:rsidRDefault="00365ABE">
      <w:pPr>
        <w:adjustRightInd w:val="0"/>
        <w:snapToGrid w:val="0"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竞赛名次按总成绩由高到低排定，总成绩相同者，按实际操作考核成绩由高到低排名，若实际操作考核也相同，则依据参加实际操作考核使用时间少者排名在前。</w:t>
      </w:r>
    </w:p>
    <w:p w:rsidR="00442645" w:rsidRDefault="00365ABE">
      <w:pPr>
        <w:widowControl/>
        <w:spacing w:line="600" w:lineRule="exact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kern w:val="0"/>
          <w:sz w:val="28"/>
          <w:szCs w:val="28"/>
        </w:rPr>
        <w:t>八、奖励设置</w:t>
      </w:r>
    </w:p>
    <w:p w:rsidR="00442645" w:rsidRDefault="00365ABE">
      <w:pPr>
        <w:widowControl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一等奖：2名，奖金400元</w:t>
      </w:r>
    </w:p>
    <w:p w:rsidR="00442645" w:rsidRDefault="00365ABE">
      <w:pPr>
        <w:widowControl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二等奖：3名，奖金300元</w:t>
      </w:r>
    </w:p>
    <w:p w:rsidR="00442645" w:rsidRDefault="00365ABE">
      <w:pPr>
        <w:widowControl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三等奖：4名，奖金200元</w:t>
      </w:r>
    </w:p>
    <w:p w:rsidR="00442645" w:rsidRDefault="00365ABE">
      <w:pPr>
        <w:widowControl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优秀奖：5名，奖金100元</w:t>
      </w:r>
    </w:p>
    <w:p w:rsidR="00442645" w:rsidRDefault="00365ABE">
      <w:pPr>
        <w:widowControl/>
        <w:spacing w:line="600" w:lineRule="exact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kern w:val="0"/>
          <w:sz w:val="28"/>
          <w:szCs w:val="28"/>
        </w:rPr>
        <w:t>九、绿色环保、安全与健康</w:t>
      </w:r>
    </w:p>
    <w:p w:rsidR="00442645" w:rsidRDefault="00365ABE">
      <w:pPr>
        <w:widowControl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1.竞赛任何工作都不应该破坏赛场内外和周边环境。赛场内禁止吸烟；</w:t>
      </w:r>
    </w:p>
    <w:p w:rsidR="00442645" w:rsidRDefault="00365ABE">
      <w:pPr>
        <w:widowControl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2.提倡绿色制造的理念。可循环利用的材料应分类处理和收集。</w:t>
      </w:r>
    </w:p>
    <w:p w:rsidR="00442645" w:rsidRDefault="00365ABE">
      <w:pPr>
        <w:widowControl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3.每个选手都对自己的安全与健康负责。</w:t>
      </w:r>
    </w:p>
    <w:p w:rsidR="00442645" w:rsidRDefault="00365ABE">
      <w:pPr>
        <w:widowControl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4.每个选手必须保持自己的工作区域内场地、材料和设备的清洁。</w:t>
      </w:r>
    </w:p>
    <w:p w:rsidR="00442645" w:rsidRDefault="00365ABE">
      <w:pPr>
        <w:widowControl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5.随身穿带工作服。</w:t>
      </w:r>
    </w:p>
    <w:p w:rsidR="00442645" w:rsidRDefault="00365ABE">
      <w:pPr>
        <w:widowControl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6.仅使用符合标准的工具。</w:t>
      </w:r>
    </w:p>
    <w:p w:rsidR="00442645" w:rsidRDefault="00365ABE">
      <w:pPr>
        <w:widowControl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7.在开始之前，你首先要要求裁判进行安全检查。</w:t>
      </w:r>
    </w:p>
    <w:p w:rsidR="00442645" w:rsidRDefault="00365ABE">
      <w:pPr>
        <w:widowControl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8.在进行任何安装或维修工作前，必须确认设备处于停止状态。</w:t>
      </w:r>
    </w:p>
    <w:p w:rsidR="00442645" w:rsidRDefault="00365ABE">
      <w:pPr>
        <w:widowControl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9.禁止在比赛场馆吸烟。</w:t>
      </w:r>
    </w:p>
    <w:p w:rsidR="00442645" w:rsidRDefault="00365ABE">
      <w:pPr>
        <w:widowControl/>
        <w:spacing w:line="600" w:lineRule="exact"/>
        <w:ind w:firstLineChars="200" w:firstLine="560"/>
        <w:jc w:val="left"/>
        <w:rPr>
          <w:rFonts w:ascii="华文仿宋" w:eastAsia="华文仿宋" w:hAnsi="华文仿宋" w:cs="华文仿宋"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10.参赛者必须确保工具和手的清洁 。</w:t>
      </w:r>
    </w:p>
    <w:p w:rsidR="00442645" w:rsidRDefault="009708C1">
      <w:pPr>
        <w:widowControl/>
        <w:spacing w:line="600" w:lineRule="exact"/>
        <w:jc w:val="left"/>
        <w:rPr>
          <w:rFonts w:ascii="华文仿宋" w:eastAsia="华文仿宋" w:hAnsi="华文仿宋" w:cs="华文仿宋"/>
          <w:b/>
          <w:bCs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kern w:val="0"/>
          <w:sz w:val="28"/>
          <w:szCs w:val="28"/>
        </w:rPr>
        <w:t>十</w:t>
      </w:r>
      <w:r w:rsidR="00365ABE">
        <w:rPr>
          <w:rFonts w:ascii="华文仿宋" w:eastAsia="华文仿宋" w:hAnsi="华文仿宋" w:cs="华文仿宋" w:hint="eastAsia"/>
          <w:b/>
          <w:bCs/>
          <w:kern w:val="0"/>
          <w:sz w:val="28"/>
          <w:szCs w:val="28"/>
        </w:rPr>
        <w:t>、未尽事项，另行通知</w:t>
      </w:r>
    </w:p>
    <w:p w:rsidR="00442645" w:rsidRDefault="00442645">
      <w:pPr>
        <w:rPr>
          <w:rFonts w:ascii="华文仿宋" w:eastAsia="华文仿宋" w:hAnsi="华文仿宋" w:cs="华文仿宋"/>
          <w:kern w:val="0"/>
          <w:sz w:val="28"/>
          <w:szCs w:val="28"/>
        </w:rPr>
      </w:pPr>
    </w:p>
    <w:p w:rsidR="00442645" w:rsidRDefault="00365ABE">
      <w:pPr>
        <w:spacing w:line="600" w:lineRule="exact"/>
        <w:rPr>
          <w:rFonts w:ascii="华文仿宋" w:eastAsia="华文仿宋" w:hAnsi="华文仿宋" w:cs="华文仿宋"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附件1：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>技能操作考核试题</w:t>
      </w:r>
    </w:p>
    <w:p w:rsidR="00442645" w:rsidRDefault="00365ABE">
      <w:pPr>
        <w:spacing w:line="600" w:lineRule="exact"/>
        <w:rPr>
          <w:rFonts w:ascii="华文仿宋" w:eastAsia="华文仿宋" w:hAnsi="华文仿宋" w:cs="华文仿宋"/>
          <w:b/>
          <w:bCs/>
          <w:kern w:val="0"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sz w:val="28"/>
          <w:szCs w:val="28"/>
        </w:rPr>
        <w:t>附件2：理论知识竞赛样题</w:t>
      </w:r>
    </w:p>
    <w:p w:rsidR="00442645" w:rsidRDefault="00365ABE">
      <w:pPr>
        <w:pStyle w:val="a9"/>
        <w:spacing w:line="600" w:lineRule="exact"/>
        <w:ind w:firstLineChars="0" w:firstLine="0"/>
        <w:rPr>
          <w:rFonts w:ascii="华文仿宋" w:eastAsia="华文仿宋" w:hAnsi="华文仿宋" w:cs="华文仿宋"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0"/>
          <w:sz w:val="28"/>
          <w:szCs w:val="28"/>
        </w:rPr>
        <w:t>附件3：</w:t>
      </w:r>
      <w:r>
        <w:rPr>
          <w:rFonts w:ascii="华文仿宋" w:eastAsia="华文仿宋" w:hAnsi="华文仿宋" w:cs="华文仿宋" w:hint="eastAsia"/>
          <w:bCs/>
          <w:sz w:val="28"/>
          <w:szCs w:val="28"/>
        </w:rPr>
        <w:t>技能操作评分标准</w:t>
      </w:r>
    </w:p>
    <w:p w:rsidR="00442645" w:rsidRDefault="00365ABE">
      <w:pPr>
        <w:pStyle w:val="a9"/>
        <w:spacing w:line="600" w:lineRule="exact"/>
        <w:ind w:firstLineChars="0" w:firstLine="0"/>
        <w:rPr>
          <w:rFonts w:ascii="华文仿宋" w:eastAsia="华文仿宋" w:hAnsi="华文仿宋" w:cs="华文仿宋"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Cs/>
          <w:sz w:val="28"/>
          <w:szCs w:val="28"/>
        </w:rPr>
        <w:t>附件4：化学实验技术</w:t>
      </w:r>
      <w:bookmarkStart w:id="0" w:name="_GoBack"/>
      <w:bookmarkEnd w:id="0"/>
      <w:r>
        <w:rPr>
          <w:rFonts w:ascii="华文仿宋" w:eastAsia="华文仿宋" w:hAnsi="华文仿宋" w:cs="华文仿宋" w:hint="eastAsia"/>
          <w:bCs/>
          <w:sz w:val="28"/>
          <w:szCs w:val="28"/>
        </w:rPr>
        <w:t>报名表</w:t>
      </w:r>
    </w:p>
    <w:p w:rsidR="00442645" w:rsidRDefault="00442645">
      <w:pPr>
        <w:pStyle w:val="a9"/>
        <w:spacing w:line="600" w:lineRule="exact"/>
        <w:ind w:firstLineChars="0" w:firstLine="0"/>
        <w:rPr>
          <w:rFonts w:ascii="华文仿宋" w:eastAsia="华文仿宋" w:hAnsi="华文仿宋" w:cs="华文仿宋"/>
          <w:bCs/>
          <w:sz w:val="28"/>
          <w:szCs w:val="28"/>
        </w:rPr>
      </w:pPr>
    </w:p>
    <w:p w:rsidR="00442645" w:rsidRDefault="00137164" w:rsidP="00137164">
      <w:pPr>
        <w:pStyle w:val="a9"/>
        <w:spacing w:line="600" w:lineRule="exact"/>
        <w:ind w:firstLineChars="0" w:firstLine="0"/>
        <w:rPr>
          <w:rFonts w:ascii="华文仿宋" w:eastAsia="华文仿宋" w:hAnsi="华文仿宋" w:cs="华文仿宋"/>
          <w:b/>
          <w:color w:val="000000" w:themeColor="text1"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color w:val="000000" w:themeColor="text1"/>
          <w:sz w:val="28"/>
          <w:szCs w:val="28"/>
          <w:highlight w:val="lightGray"/>
        </w:rPr>
        <w:t>十一、</w:t>
      </w:r>
      <w:r w:rsidR="00365ABE">
        <w:rPr>
          <w:rFonts w:ascii="华文仿宋" w:eastAsia="华文仿宋" w:hAnsi="华文仿宋" w:cs="华文仿宋" w:hint="eastAsia"/>
          <w:b/>
          <w:color w:val="000000" w:themeColor="text1"/>
          <w:sz w:val="28"/>
          <w:szCs w:val="28"/>
        </w:rPr>
        <w:t>本活动解释权归生态环境学院</w:t>
      </w:r>
    </w:p>
    <w:p w:rsidR="00442645" w:rsidRDefault="00442645">
      <w:pPr>
        <w:pStyle w:val="a9"/>
        <w:spacing w:line="600" w:lineRule="exact"/>
        <w:ind w:firstLineChars="0" w:firstLine="0"/>
        <w:rPr>
          <w:rFonts w:ascii="华文仿宋" w:eastAsia="华文仿宋" w:hAnsi="华文仿宋" w:cs="华文仿宋"/>
          <w:bCs/>
          <w:color w:val="FF0000"/>
          <w:sz w:val="28"/>
          <w:szCs w:val="28"/>
        </w:rPr>
      </w:pPr>
    </w:p>
    <w:p w:rsidR="00442645" w:rsidRDefault="00442645">
      <w:pPr>
        <w:jc w:val="right"/>
        <w:rPr>
          <w:rFonts w:ascii="华文仿宋" w:eastAsia="华文仿宋" w:hAnsi="华文仿宋" w:cs="华文仿宋"/>
          <w:sz w:val="28"/>
          <w:szCs w:val="28"/>
        </w:rPr>
      </w:pPr>
    </w:p>
    <w:p w:rsidR="00442645" w:rsidRPr="00137164" w:rsidRDefault="00442645">
      <w:pPr>
        <w:jc w:val="right"/>
        <w:rPr>
          <w:rFonts w:ascii="华文仿宋" w:eastAsia="华文仿宋" w:hAnsi="华文仿宋" w:cs="华文仿宋"/>
          <w:sz w:val="28"/>
          <w:szCs w:val="28"/>
        </w:rPr>
      </w:pPr>
    </w:p>
    <w:p w:rsidR="00442645" w:rsidRDefault="00442645">
      <w:pPr>
        <w:jc w:val="right"/>
        <w:rPr>
          <w:rFonts w:ascii="华文仿宋" w:eastAsia="华文仿宋" w:hAnsi="华文仿宋" w:cs="华文仿宋"/>
          <w:sz w:val="28"/>
          <w:szCs w:val="28"/>
        </w:rPr>
      </w:pPr>
    </w:p>
    <w:p w:rsidR="00442645" w:rsidRDefault="00365ABE">
      <w:pPr>
        <w:spacing w:line="600" w:lineRule="exact"/>
        <w:jc w:val="righ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生态环境学院</w:t>
      </w:r>
    </w:p>
    <w:p w:rsidR="00442645" w:rsidRDefault="00365ABE">
      <w:pPr>
        <w:spacing w:line="600" w:lineRule="exact"/>
        <w:jc w:val="righ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2021年10月</w:t>
      </w:r>
    </w:p>
    <w:p w:rsidR="00442645" w:rsidRDefault="00442645">
      <w:pPr>
        <w:jc w:val="right"/>
        <w:rPr>
          <w:rFonts w:ascii="华文仿宋" w:eastAsia="华文仿宋" w:hAnsi="华文仿宋" w:cs="华文仿宋"/>
          <w:sz w:val="28"/>
          <w:szCs w:val="28"/>
        </w:rPr>
      </w:pPr>
    </w:p>
    <w:p w:rsidR="00442645" w:rsidRDefault="00442645">
      <w:pPr>
        <w:jc w:val="right"/>
        <w:rPr>
          <w:rFonts w:ascii="华文仿宋" w:eastAsia="华文仿宋" w:hAnsi="华文仿宋" w:cs="华文仿宋"/>
          <w:sz w:val="28"/>
          <w:szCs w:val="28"/>
        </w:rPr>
      </w:pPr>
    </w:p>
    <w:p w:rsidR="00442645" w:rsidRDefault="00442645">
      <w:pPr>
        <w:jc w:val="right"/>
        <w:rPr>
          <w:rFonts w:ascii="华文仿宋" w:eastAsia="华文仿宋" w:hAnsi="华文仿宋" w:cs="华文仿宋"/>
          <w:sz w:val="28"/>
          <w:szCs w:val="28"/>
        </w:rPr>
      </w:pPr>
    </w:p>
    <w:p w:rsidR="00442645" w:rsidRDefault="00442645">
      <w:pPr>
        <w:spacing w:line="600" w:lineRule="exact"/>
        <w:jc w:val="left"/>
        <w:rPr>
          <w:rFonts w:ascii="仿宋" w:hAnsi="仿宋" w:cs="仿宋"/>
          <w:b/>
          <w:bCs/>
          <w:sz w:val="22"/>
          <w:szCs w:val="22"/>
        </w:rPr>
      </w:pPr>
    </w:p>
    <w:sectPr w:rsidR="00442645">
      <w:headerReference w:type="default" r:id="rId10"/>
      <w:footerReference w:type="default" r:id="rId11"/>
      <w:pgSz w:w="11906" w:h="16838"/>
      <w:pgMar w:top="1701" w:right="1588" w:bottom="1418" w:left="1474" w:header="720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D2" w:rsidRDefault="002867D2">
      <w:r>
        <w:separator/>
      </w:r>
    </w:p>
  </w:endnote>
  <w:endnote w:type="continuationSeparator" w:id="0">
    <w:p w:rsidR="002867D2" w:rsidRDefault="0028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D8749ED-C41E-42AD-AFEA-F879F017E62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1B18AE01-2CB6-4E23-BBA7-53C5BBBD4285}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AB270BFA-C068-4693-BD0D-2CC751DC0B3B}"/>
    <w:embedBold r:id="rId4" w:subsetted="1" w:fontKey="{6DEF02D8-1409-430E-A8C8-C29F14D441F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719661"/>
    </w:sdtPr>
    <w:sdtEndPr/>
    <w:sdtContent>
      <w:p w:rsidR="00442645" w:rsidRDefault="00365A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7D2" w:rsidRPr="002867D2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D2" w:rsidRDefault="002867D2">
      <w:r>
        <w:separator/>
      </w:r>
    </w:p>
  </w:footnote>
  <w:footnote w:type="continuationSeparator" w:id="0">
    <w:p w:rsidR="002867D2" w:rsidRDefault="00286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45" w:rsidRDefault="004426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A1EF13"/>
    <w:multiLevelType w:val="singleLevel"/>
    <w:tmpl w:val="ADA1EF13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80"/>
    <w:rsid w:val="00022A2D"/>
    <w:rsid w:val="000F7E75"/>
    <w:rsid w:val="00137164"/>
    <w:rsid w:val="001850DF"/>
    <w:rsid w:val="00196A87"/>
    <w:rsid w:val="001A7FA1"/>
    <w:rsid w:val="001B3F31"/>
    <w:rsid w:val="00213014"/>
    <w:rsid w:val="00256BB4"/>
    <w:rsid w:val="002701F8"/>
    <w:rsid w:val="002867D2"/>
    <w:rsid w:val="002C3742"/>
    <w:rsid w:val="002E5A5F"/>
    <w:rsid w:val="00365ABE"/>
    <w:rsid w:val="00396A64"/>
    <w:rsid w:val="00405A40"/>
    <w:rsid w:val="00410777"/>
    <w:rsid w:val="00441806"/>
    <w:rsid w:val="00442645"/>
    <w:rsid w:val="004720A3"/>
    <w:rsid w:val="00480768"/>
    <w:rsid w:val="005F11CB"/>
    <w:rsid w:val="00617019"/>
    <w:rsid w:val="00620620"/>
    <w:rsid w:val="00665C2E"/>
    <w:rsid w:val="00704D36"/>
    <w:rsid w:val="007230BD"/>
    <w:rsid w:val="00737FD1"/>
    <w:rsid w:val="00783212"/>
    <w:rsid w:val="007D24F7"/>
    <w:rsid w:val="007F63D3"/>
    <w:rsid w:val="008369BF"/>
    <w:rsid w:val="00844C65"/>
    <w:rsid w:val="00890309"/>
    <w:rsid w:val="008B0FAE"/>
    <w:rsid w:val="008D08AB"/>
    <w:rsid w:val="008E45E0"/>
    <w:rsid w:val="008F0602"/>
    <w:rsid w:val="009708C1"/>
    <w:rsid w:val="00A02180"/>
    <w:rsid w:val="00A149B4"/>
    <w:rsid w:val="00A417A9"/>
    <w:rsid w:val="00A51E62"/>
    <w:rsid w:val="00A61A51"/>
    <w:rsid w:val="00A94711"/>
    <w:rsid w:val="00AB6169"/>
    <w:rsid w:val="00AF4549"/>
    <w:rsid w:val="00B047B3"/>
    <w:rsid w:val="00B11725"/>
    <w:rsid w:val="00B25CF9"/>
    <w:rsid w:val="00B4331D"/>
    <w:rsid w:val="00B6515E"/>
    <w:rsid w:val="00BC6755"/>
    <w:rsid w:val="00BE2126"/>
    <w:rsid w:val="00C9707F"/>
    <w:rsid w:val="00CA2135"/>
    <w:rsid w:val="00CB2221"/>
    <w:rsid w:val="00CC78F8"/>
    <w:rsid w:val="00D36CC7"/>
    <w:rsid w:val="00D45A9D"/>
    <w:rsid w:val="00DD59FE"/>
    <w:rsid w:val="00E84016"/>
    <w:rsid w:val="00E91E75"/>
    <w:rsid w:val="00EA5773"/>
    <w:rsid w:val="00F16DB0"/>
    <w:rsid w:val="00F513A3"/>
    <w:rsid w:val="00F5346B"/>
    <w:rsid w:val="00FB7508"/>
    <w:rsid w:val="00FC145D"/>
    <w:rsid w:val="00FE0F76"/>
    <w:rsid w:val="04866837"/>
    <w:rsid w:val="05C33638"/>
    <w:rsid w:val="07186872"/>
    <w:rsid w:val="078023E0"/>
    <w:rsid w:val="0CA057C8"/>
    <w:rsid w:val="0E271E7D"/>
    <w:rsid w:val="0E2D15C1"/>
    <w:rsid w:val="0FD7507F"/>
    <w:rsid w:val="10645BC0"/>
    <w:rsid w:val="10BC3462"/>
    <w:rsid w:val="11726DEB"/>
    <w:rsid w:val="144D67C3"/>
    <w:rsid w:val="1BDD00E4"/>
    <w:rsid w:val="1DFC00DA"/>
    <w:rsid w:val="1E163B52"/>
    <w:rsid w:val="1F8E2136"/>
    <w:rsid w:val="242E2174"/>
    <w:rsid w:val="2D6F32BC"/>
    <w:rsid w:val="2F36709B"/>
    <w:rsid w:val="304110EA"/>
    <w:rsid w:val="31EF5A66"/>
    <w:rsid w:val="328949CD"/>
    <w:rsid w:val="34673245"/>
    <w:rsid w:val="34FF3316"/>
    <w:rsid w:val="35BA6589"/>
    <w:rsid w:val="36152B98"/>
    <w:rsid w:val="37BA696E"/>
    <w:rsid w:val="384F0ECD"/>
    <w:rsid w:val="38F877CC"/>
    <w:rsid w:val="3B9B585F"/>
    <w:rsid w:val="3BCC4B14"/>
    <w:rsid w:val="40BA4B00"/>
    <w:rsid w:val="43825798"/>
    <w:rsid w:val="441205E1"/>
    <w:rsid w:val="471A5E62"/>
    <w:rsid w:val="4ACD6FFB"/>
    <w:rsid w:val="4B957219"/>
    <w:rsid w:val="4C7C6718"/>
    <w:rsid w:val="4DB354B7"/>
    <w:rsid w:val="4F301C62"/>
    <w:rsid w:val="50CE16C0"/>
    <w:rsid w:val="514D406D"/>
    <w:rsid w:val="5526013D"/>
    <w:rsid w:val="55D22C8D"/>
    <w:rsid w:val="5896336F"/>
    <w:rsid w:val="58B46897"/>
    <w:rsid w:val="5A5A5684"/>
    <w:rsid w:val="5C077FC4"/>
    <w:rsid w:val="6374608F"/>
    <w:rsid w:val="643A4B61"/>
    <w:rsid w:val="66947C38"/>
    <w:rsid w:val="68046839"/>
    <w:rsid w:val="69B935E9"/>
    <w:rsid w:val="6E03005C"/>
    <w:rsid w:val="6F1523A2"/>
    <w:rsid w:val="6F400461"/>
    <w:rsid w:val="6F5B52F9"/>
    <w:rsid w:val="76913D84"/>
    <w:rsid w:val="7915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宋体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24"/>
      <w:lang w:val="zh-CN" w:bidi="zh-CN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等线 Light" w:eastAsia="等线 Light" w:hAnsi="等线 Light" w:cs="宋体"/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宋体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24"/>
      <w:lang w:val="zh-CN" w:bidi="zh-CN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等线 Light" w:eastAsia="等线 Light" w:hAnsi="等线 Light" w:cs="宋体"/>
      <w:b/>
      <w:bCs/>
      <w:kern w:val="2"/>
      <w:sz w:val="32"/>
      <w:szCs w:val="32"/>
    </w:rPr>
  </w:style>
  <w:style w:type="character" w:customStyle="1" w:styleId="Char2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264541-7D65-4320-8C9F-DE5C409B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华为</dc:creator>
  <cp:lastModifiedBy>彭月</cp:lastModifiedBy>
  <cp:revision>38</cp:revision>
  <dcterms:created xsi:type="dcterms:W3CDTF">2018-11-13T13:00:00Z</dcterms:created>
  <dcterms:modified xsi:type="dcterms:W3CDTF">2021-10-24T22:12:00Z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BD925F83495F4679B9EDE26217044326</vt:lpwstr>
  </property>
</Properties>
</file>