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</w:t>
      </w:r>
    </w:p>
    <w:p>
      <w:pPr>
        <w:spacing w:after="156" w:afterLines="50" w:line="40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工业分析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竞赛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选手报名表</w:t>
      </w:r>
    </w:p>
    <w:p>
      <w:pPr>
        <w:spacing w:after="156" w:afterLines="50"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tbl>
      <w:tblPr>
        <w:tblStyle w:val="2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5"/>
        <w:gridCol w:w="427"/>
        <w:gridCol w:w="567"/>
        <w:gridCol w:w="851"/>
        <w:gridCol w:w="142"/>
        <w:gridCol w:w="992"/>
        <w:gridCol w:w="283"/>
        <w:gridCol w:w="426"/>
        <w:gridCol w:w="1275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参赛项目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6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所在专业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所在年级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现有职业资格等级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参加过何种技能竞赛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5040" w:firstLineChars="2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288B"/>
    <w:rsid w:val="26F4288B"/>
    <w:rsid w:val="2A2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2019-06-19T00:37:00Z</dcterms:created>
  <dc:creator>伊甸园的晨光</dc:creator>
  <cp:lastModifiedBy>Administrator</cp:lastModifiedBy>
  <dcterms:modified xsi:type="dcterms:W3CDTF">2019-10-21T02:08:53Z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